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E60A3" w14:textId="77777777" w:rsidR="00227A8A" w:rsidRDefault="00227A8A"/>
    <w:p w14:paraId="0C206360" w14:textId="3BB82AF0" w:rsidR="00505A4C" w:rsidRPr="003155FF" w:rsidRDefault="00505A4C" w:rsidP="00505A4C">
      <w:pPr>
        <w:spacing w:after="0" w:line="240" w:lineRule="auto"/>
        <w:jc w:val="center"/>
        <w:rPr>
          <w:b/>
          <w:color w:val="0E2841" w:themeColor="text2"/>
        </w:rPr>
      </w:pPr>
      <w:r>
        <w:rPr>
          <w:b/>
          <w:color w:val="0E2841" w:themeColor="text2"/>
        </w:rPr>
        <w:t>Procurement Policy</w:t>
      </w:r>
      <w:r w:rsidR="00FD4D72">
        <w:rPr>
          <w:b/>
          <w:color w:val="0E2841" w:themeColor="text2"/>
        </w:rPr>
        <w:t xml:space="preserve"> </w:t>
      </w:r>
    </w:p>
    <w:p w14:paraId="7656A528" w14:textId="77777777" w:rsidR="00505A4C" w:rsidRDefault="00505A4C" w:rsidP="00505A4C">
      <w:pPr>
        <w:rPr>
          <w:rFonts w:cs="Aptos"/>
        </w:rPr>
      </w:pPr>
    </w:p>
    <w:p w14:paraId="10D3A78A" w14:textId="13091A73" w:rsidR="00505A4C" w:rsidRDefault="00505A4C" w:rsidP="00505A4C">
      <w:pPr>
        <w:rPr>
          <w:rFonts w:cs="Aptos"/>
          <w:sz w:val="20"/>
          <w:szCs w:val="20"/>
        </w:rPr>
      </w:pPr>
      <w:r w:rsidRPr="001C2E06">
        <w:rPr>
          <w:rFonts w:cs="Aptos"/>
          <w:sz w:val="20"/>
          <w:szCs w:val="20"/>
        </w:rPr>
        <w:t xml:space="preserve">The Board of </w:t>
      </w:r>
      <w:r>
        <w:rPr>
          <w:rFonts w:cs="Aptos"/>
          <w:sz w:val="20"/>
          <w:szCs w:val="20"/>
        </w:rPr>
        <w:t>The Cumberland BID</w:t>
      </w:r>
      <w:r w:rsidRPr="001C2E06">
        <w:rPr>
          <w:rFonts w:cs="Aptos"/>
          <w:sz w:val="20"/>
          <w:szCs w:val="20"/>
        </w:rPr>
        <w:t xml:space="preserve"> </w:t>
      </w:r>
      <w:r>
        <w:rPr>
          <w:rFonts w:cs="Aptos"/>
          <w:sz w:val="20"/>
          <w:szCs w:val="20"/>
        </w:rPr>
        <w:t>Company is the BID (Business Improvement District) Body for Carlisle. It receives most of its income from an additional business rates’ levy placed on businesses. The levy is collected by the local billing authority and passed to the BID on receipt. Income is forecast to be in the region of £900,000 per annum.</w:t>
      </w:r>
    </w:p>
    <w:p w14:paraId="236C29D2" w14:textId="721D4B31" w:rsidR="00505A4C" w:rsidRDefault="00505A4C" w:rsidP="00FD4D72">
      <w:pPr>
        <w:rPr>
          <w:rFonts w:cs="Aptos"/>
          <w:sz w:val="20"/>
          <w:szCs w:val="20"/>
        </w:rPr>
      </w:pPr>
      <w:r>
        <w:rPr>
          <w:rFonts w:cs="Aptos"/>
          <w:sz w:val="20"/>
          <w:szCs w:val="20"/>
        </w:rPr>
        <w:t xml:space="preserve">Given that the Company is using levy receipts paid by businesses to fund improvements to the area, it is imperative that the procurement of </w:t>
      </w:r>
      <w:r w:rsidR="00FD4D72">
        <w:rPr>
          <w:rFonts w:cs="Aptos"/>
          <w:sz w:val="20"/>
          <w:szCs w:val="20"/>
        </w:rPr>
        <w:t xml:space="preserve">goods and </w:t>
      </w:r>
      <w:r>
        <w:rPr>
          <w:rFonts w:cs="Aptos"/>
          <w:sz w:val="20"/>
          <w:szCs w:val="20"/>
        </w:rPr>
        <w:t>services is undertaken with transparency, efficiency, value-for-money and that the organisation acts in an accountable manner.</w:t>
      </w:r>
    </w:p>
    <w:p w14:paraId="4CBA1EFE" w14:textId="0E122B41" w:rsidR="00505A4C" w:rsidRDefault="00505A4C" w:rsidP="00505A4C">
      <w:pPr>
        <w:rPr>
          <w:rFonts w:cs="Aptos"/>
          <w:sz w:val="20"/>
          <w:szCs w:val="20"/>
        </w:rPr>
      </w:pPr>
      <w:r>
        <w:rPr>
          <w:rFonts w:cs="Aptos"/>
          <w:sz w:val="20"/>
          <w:szCs w:val="20"/>
        </w:rPr>
        <w:t>This document sets out the procurement rules that will apply.</w:t>
      </w:r>
      <w:r w:rsidR="00FD4D72">
        <w:rPr>
          <w:rFonts w:cs="Aptos"/>
          <w:sz w:val="20"/>
          <w:szCs w:val="20"/>
        </w:rPr>
        <w:t xml:space="preserve"> All Company directors and officers are covered by the Policy. Additional restrictions will apply to </w:t>
      </w:r>
      <w:r w:rsidR="001E588A">
        <w:rPr>
          <w:rFonts w:cs="Aptos"/>
          <w:sz w:val="20"/>
          <w:szCs w:val="20"/>
        </w:rPr>
        <w:t>d</w:t>
      </w:r>
      <w:r w:rsidR="00FD4D72">
        <w:rPr>
          <w:rFonts w:cs="Aptos"/>
          <w:sz w:val="20"/>
          <w:szCs w:val="20"/>
        </w:rPr>
        <w:t>irectors under the Companies Act.</w:t>
      </w:r>
    </w:p>
    <w:p w14:paraId="3E61D2AE" w14:textId="25F388EA" w:rsidR="00FD4D72" w:rsidRDefault="00FD4D72" w:rsidP="00505A4C">
      <w:pPr>
        <w:rPr>
          <w:b/>
          <w:color w:val="0E2841" w:themeColor="text2"/>
        </w:rPr>
      </w:pPr>
      <w:r>
        <w:rPr>
          <w:b/>
          <w:color w:val="0E2841" w:themeColor="text2"/>
        </w:rPr>
        <w:t>Purpose</w:t>
      </w:r>
    </w:p>
    <w:p w14:paraId="2494FE52" w14:textId="77777777" w:rsidR="00FD4D72" w:rsidRDefault="00FD4D72" w:rsidP="00FD4D72">
      <w:pPr>
        <w:rPr>
          <w:rFonts w:cs="Aptos"/>
          <w:sz w:val="20"/>
          <w:szCs w:val="20"/>
        </w:rPr>
      </w:pPr>
      <w:r>
        <w:rPr>
          <w:rFonts w:cs="Aptos"/>
          <w:sz w:val="20"/>
          <w:szCs w:val="20"/>
        </w:rPr>
        <w:t>The purpose of the Policy is to ensure that procurement is undertaken in a manner that:</w:t>
      </w:r>
    </w:p>
    <w:p w14:paraId="7F40F8C2" w14:textId="0B94B7BD" w:rsidR="00FD4D72" w:rsidRPr="00FD4D72" w:rsidRDefault="00FD4D72" w:rsidP="00FD4D72">
      <w:pPr>
        <w:pStyle w:val="ListParagraph"/>
        <w:numPr>
          <w:ilvl w:val="0"/>
          <w:numId w:val="1"/>
        </w:numPr>
        <w:rPr>
          <w:rFonts w:cs="Aptos"/>
          <w:sz w:val="20"/>
          <w:szCs w:val="20"/>
        </w:rPr>
      </w:pPr>
      <w:r w:rsidRPr="00FD4D72">
        <w:rPr>
          <w:rFonts w:cs="Aptos"/>
          <w:sz w:val="20"/>
          <w:szCs w:val="20"/>
        </w:rPr>
        <w:t>Is performed ethically and fairly – always in an open and transparent manner.</w:t>
      </w:r>
    </w:p>
    <w:p w14:paraId="18EEDD11" w14:textId="68F054EA" w:rsidR="00FD4D72" w:rsidRPr="00FD4D72" w:rsidRDefault="00FD4D72" w:rsidP="00FD4D72">
      <w:pPr>
        <w:pStyle w:val="ListParagraph"/>
        <w:numPr>
          <w:ilvl w:val="0"/>
          <w:numId w:val="1"/>
        </w:numPr>
        <w:rPr>
          <w:rFonts w:cs="Aptos"/>
          <w:sz w:val="20"/>
          <w:szCs w:val="20"/>
        </w:rPr>
      </w:pPr>
      <w:r w:rsidRPr="00FD4D72">
        <w:rPr>
          <w:rFonts w:cs="Aptos"/>
          <w:sz w:val="20"/>
          <w:szCs w:val="20"/>
        </w:rPr>
        <w:t>Delivers value for money – which may not necessarily be the lowest price.</w:t>
      </w:r>
    </w:p>
    <w:p w14:paraId="7285125C" w14:textId="2CC3A9B9" w:rsidR="00FD4D72" w:rsidRDefault="00FD4D72" w:rsidP="00FD4D72">
      <w:pPr>
        <w:pStyle w:val="p1"/>
        <w:numPr>
          <w:ilvl w:val="0"/>
          <w:numId w:val="1"/>
        </w:numPr>
        <w:ind w:left="714" w:hanging="357"/>
        <w:rPr>
          <w:rFonts w:asciiTheme="minorHAnsi" w:eastAsiaTheme="minorHAnsi" w:hAnsiTheme="minorHAnsi" w:cs="Aptos"/>
          <w:color w:val="auto"/>
          <w:sz w:val="20"/>
          <w:szCs w:val="20"/>
          <w:lang w:eastAsia="en-US"/>
        </w:rPr>
      </w:pPr>
      <w:r w:rsidRPr="00FD4D72">
        <w:rPr>
          <w:rFonts w:asciiTheme="minorHAnsi" w:eastAsiaTheme="minorHAnsi" w:hAnsiTheme="minorHAnsi" w:cs="Aptos"/>
          <w:color w:val="auto"/>
          <w:sz w:val="20"/>
          <w:szCs w:val="20"/>
          <w:lang w:eastAsia="en-US"/>
        </w:rPr>
        <w:t>Minimises risk, including through compliance with all relevant legislation.</w:t>
      </w:r>
    </w:p>
    <w:p w14:paraId="44ABF1A1" w14:textId="529C3BAD" w:rsidR="00FD4D72" w:rsidRDefault="00FD4D72" w:rsidP="00FD4D72">
      <w:pPr>
        <w:pStyle w:val="p1"/>
        <w:numPr>
          <w:ilvl w:val="0"/>
          <w:numId w:val="1"/>
        </w:numPr>
        <w:ind w:left="714" w:hanging="357"/>
        <w:rPr>
          <w:rFonts w:asciiTheme="minorHAnsi" w:eastAsiaTheme="minorHAnsi" w:hAnsiTheme="minorHAnsi" w:cs="Aptos"/>
          <w:color w:val="auto"/>
          <w:sz w:val="20"/>
          <w:szCs w:val="20"/>
          <w:lang w:eastAsia="en-US"/>
        </w:rPr>
      </w:pPr>
      <w:r>
        <w:rPr>
          <w:rFonts w:asciiTheme="minorHAnsi" w:eastAsiaTheme="minorHAnsi" w:hAnsiTheme="minorHAnsi" w:cs="Aptos"/>
          <w:color w:val="auto"/>
          <w:sz w:val="20"/>
          <w:szCs w:val="20"/>
          <w:lang w:eastAsia="en-US"/>
        </w:rPr>
        <w:t>Places emphasis on sustainable procurement with a focus on social responsibility and value, seeking to improve economic, social and environmental wellbeing</w:t>
      </w:r>
    </w:p>
    <w:p w14:paraId="119F3145" w14:textId="3F67CCFA" w:rsidR="000D6973" w:rsidRPr="000D6973" w:rsidRDefault="000D6973" w:rsidP="000D6973">
      <w:pPr>
        <w:pStyle w:val="ListParagraph"/>
        <w:numPr>
          <w:ilvl w:val="0"/>
          <w:numId w:val="1"/>
        </w:numPr>
        <w:rPr>
          <w:rFonts w:cs="Aptos"/>
          <w:sz w:val="20"/>
          <w:szCs w:val="20"/>
        </w:rPr>
      </w:pPr>
      <w:r>
        <w:rPr>
          <w:rFonts w:cs="Aptos"/>
          <w:sz w:val="20"/>
          <w:szCs w:val="20"/>
        </w:rPr>
        <w:t>Pursu</w:t>
      </w:r>
      <w:r w:rsidRPr="000D6973">
        <w:rPr>
          <w:rFonts w:cs="Aptos"/>
          <w:sz w:val="20"/>
          <w:szCs w:val="20"/>
        </w:rPr>
        <w:t>e economic wellbeing</w:t>
      </w:r>
      <w:r>
        <w:rPr>
          <w:rFonts w:cs="Aptos"/>
          <w:sz w:val="20"/>
          <w:szCs w:val="20"/>
        </w:rPr>
        <w:t xml:space="preserve"> </w:t>
      </w:r>
      <w:r w:rsidRPr="000D6973">
        <w:rPr>
          <w:rFonts w:cs="Aptos"/>
          <w:sz w:val="20"/>
          <w:szCs w:val="20"/>
        </w:rPr>
        <w:t xml:space="preserve">whilst ensuring value-for-money, </w:t>
      </w:r>
      <w:r>
        <w:rPr>
          <w:rFonts w:cs="Aptos"/>
          <w:sz w:val="20"/>
          <w:szCs w:val="20"/>
        </w:rPr>
        <w:t xml:space="preserve">with </w:t>
      </w:r>
      <w:r w:rsidRPr="000D6973">
        <w:rPr>
          <w:rFonts w:cs="Aptos"/>
          <w:sz w:val="20"/>
          <w:szCs w:val="20"/>
        </w:rPr>
        <w:t>local suppliers used</w:t>
      </w:r>
      <w:r>
        <w:rPr>
          <w:rFonts w:cs="Aptos"/>
          <w:sz w:val="20"/>
          <w:szCs w:val="20"/>
        </w:rPr>
        <w:t xml:space="preserve"> where possible</w:t>
      </w:r>
      <w:r w:rsidRPr="000D6973">
        <w:rPr>
          <w:rFonts w:cs="Aptos"/>
          <w:sz w:val="20"/>
          <w:szCs w:val="20"/>
        </w:rPr>
        <w:t xml:space="preserve">. </w:t>
      </w:r>
    </w:p>
    <w:p w14:paraId="7C492DB9" w14:textId="77777777" w:rsidR="00577ABF" w:rsidRDefault="00577ABF" w:rsidP="00577ABF">
      <w:pPr>
        <w:rPr>
          <w:b/>
          <w:color w:val="0E2841" w:themeColor="text2"/>
        </w:rPr>
      </w:pPr>
    </w:p>
    <w:p w14:paraId="152776C0" w14:textId="47105A83" w:rsidR="00577ABF" w:rsidRPr="00577ABF" w:rsidRDefault="00577ABF" w:rsidP="00577ABF">
      <w:pPr>
        <w:rPr>
          <w:b/>
          <w:color w:val="0E2841" w:themeColor="text2"/>
        </w:rPr>
      </w:pPr>
      <w:r>
        <w:rPr>
          <w:b/>
          <w:color w:val="0E2841" w:themeColor="text2"/>
        </w:rPr>
        <w:t>Ethics and conflicts</w:t>
      </w:r>
    </w:p>
    <w:p w14:paraId="61775806" w14:textId="515A27D7" w:rsidR="00FD4D72" w:rsidRDefault="00577ABF" w:rsidP="00577ABF">
      <w:pPr>
        <w:rPr>
          <w:rFonts w:cs="Aptos"/>
          <w:sz w:val="20"/>
          <w:szCs w:val="20"/>
        </w:rPr>
      </w:pPr>
      <w:r>
        <w:rPr>
          <w:rFonts w:cs="Aptos"/>
          <w:sz w:val="20"/>
          <w:szCs w:val="20"/>
        </w:rPr>
        <w:t>Anyone engaged in any aspect of procurement must never use their authority for personal gain and shall seek to uphold and enhance the standing of the organisation by:</w:t>
      </w:r>
    </w:p>
    <w:p w14:paraId="31035499" w14:textId="25A6CCC1" w:rsidR="00577ABF" w:rsidRDefault="00577ABF" w:rsidP="00577ABF">
      <w:pPr>
        <w:pStyle w:val="ListParagraph"/>
        <w:numPr>
          <w:ilvl w:val="0"/>
          <w:numId w:val="1"/>
        </w:numPr>
        <w:rPr>
          <w:rFonts w:cs="Aptos"/>
          <w:kern w:val="0"/>
          <w:sz w:val="20"/>
          <w:szCs w:val="20"/>
          <w14:ligatures w14:val="none"/>
        </w:rPr>
      </w:pPr>
      <w:r w:rsidRPr="00577ABF">
        <w:rPr>
          <w:rFonts w:cs="Aptos"/>
          <w:kern w:val="0"/>
          <w:sz w:val="20"/>
          <w:szCs w:val="20"/>
          <w14:ligatures w14:val="none"/>
        </w:rPr>
        <w:t xml:space="preserve">Maintaining </w:t>
      </w:r>
      <w:r>
        <w:rPr>
          <w:rFonts w:cs="Aptos"/>
          <w:kern w:val="0"/>
          <w:sz w:val="20"/>
          <w:szCs w:val="20"/>
          <w14:ligatures w14:val="none"/>
        </w:rPr>
        <w:t>unimpeachable standards of integrity</w:t>
      </w:r>
    </w:p>
    <w:p w14:paraId="148D268F" w14:textId="1394C3B1"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Exhibiting professional competency</w:t>
      </w:r>
    </w:p>
    <w:p w14:paraId="7F226BBE" w14:textId="6F6B9B07"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Rejecting any practice that may be deemed to be improper</w:t>
      </w:r>
    </w:p>
    <w:p w14:paraId="143A1FB1" w14:textId="2ACDA812"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At all times complying with the law and contractual obligations</w:t>
      </w:r>
    </w:p>
    <w:p w14:paraId="07187E44" w14:textId="661EA8B1"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Declaring personal interests which impinge (or may be deemed by others to impinge) on any procurement matter.</w:t>
      </w:r>
    </w:p>
    <w:p w14:paraId="7B5200DF" w14:textId="0ECF6EFE"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Reporting suspected incidents of anti-competitive behaviour.</w:t>
      </w:r>
    </w:p>
    <w:p w14:paraId="5AB44289" w14:textId="5C36C926"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Reporting all offers and actual gifts</w:t>
      </w:r>
    </w:p>
    <w:p w14:paraId="0348ABF8" w14:textId="3FB9C895"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Not sharing pricing or other commercially sensitive information with anyone outside the organisation.</w:t>
      </w:r>
    </w:p>
    <w:p w14:paraId="18FF5ED6" w14:textId="0E86E8C0" w:rsidR="00577ABF" w:rsidRDefault="00577ABF" w:rsidP="00577ABF">
      <w:pPr>
        <w:pStyle w:val="ListParagraph"/>
        <w:numPr>
          <w:ilvl w:val="0"/>
          <w:numId w:val="1"/>
        </w:numPr>
        <w:rPr>
          <w:rFonts w:cs="Aptos"/>
          <w:kern w:val="0"/>
          <w:sz w:val="20"/>
          <w:szCs w:val="20"/>
          <w14:ligatures w14:val="none"/>
        </w:rPr>
      </w:pPr>
      <w:r>
        <w:rPr>
          <w:rFonts w:cs="Aptos"/>
          <w:kern w:val="0"/>
          <w:sz w:val="20"/>
          <w:szCs w:val="20"/>
          <w14:ligatures w14:val="none"/>
        </w:rPr>
        <w:t>Not splitting single contracts into separate elements to evade thresholds of approval authority.</w:t>
      </w:r>
    </w:p>
    <w:p w14:paraId="38CF7113" w14:textId="77777777" w:rsidR="00577ABF" w:rsidRDefault="00577ABF" w:rsidP="00577ABF">
      <w:pPr>
        <w:rPr>
          <w:rFonts w:cs="Aptos"/>
          <w:sz w:val="20"/>
          <w:szCs w:val="20"/>
        </w:rPr>
      </w:pPr>
    </w:p>
    <w:p w14:paraId="6CA19C08" w14:textId="77777777" w:rsidR="00577ABF" w:rsidRDefault="00577ABF" w:rsidP="00577ABF">
      <w:pPr>
        <w:rPr>
          <w:b/>
          <w:color w:val="0E2841" w:themeColor="text2"/>
        </w:rPr>
      </w:pPr>
    </w:p>
    <w:p w14:paraId="070C6741" w14:textId="77777777" w:rsidR="00577ABF" w:rsidRDefault="00577ABF" w:rsidP="00577ABF">
      <w:pPr>
        <w:rPr>
          <w:b/>
          <w:color w:val="0E2841" w:themeColor="text2"/>
        </w:rPr>
      </w:pPr>
    </w:p>
    <w:p w14:paraId="79A3CC6A" w14:textId="0EEBCC61" w:rsidR="00577ABF" w:rsidRDefault="00577ABF" w:rsidP="00577ABF">
      <w:pPr>
        <w:rPr>
          <w:b/>
          <w:color w:val="0E2841" w:themeColor="text2"/>
        </w:rPr>
      </w:pPr>
      <w:r>
        <w:rPr>
          <w:b/>
          <w:color w:val="0E2841" w:themeColor="text2"/>
        </w:rPr>
        <w:t>Modern slavery</w:t>
      </w:r>
    </w:p>
    <w:p w14:paraId="05DC9098" w14:textId="39C7EE31" w:rsidR="00577ABF" w:rsidRDefault="00577ABF" w:rsidP="00577ABF">
      <w:pPr>
        <w:rPr>
          <w:rFonts w:cs="Aptos"/>
          <w:sz w:val="20"/>
          <w:szCs w:val="20"/>
        </w:rPr>
      </w:pPr>
      <w:r>
        <w:rPr>
          <w:rFonts w:cs="Aptos"/>
          <w:sz w:val="20"/>
          <w:szCs w:val="20"/>
        </w:rPr>
        <w:t>The organisation has a zero-tolerance approach to modern slavery. This Policy places emphasis on the role that procurement can have within the Company’s wider approaches.</w:t>
      </w:r>
    </w:p>
    <w:p w14:paraId="3F9764E8" w14:textId="64655C11" w:rsidR="00577ABF" w:rsidRDefault="00577ABF" w:rsidP="00577ABF">
      <w:pPr>
        <w:rPr>
          <w:b/>
          <w:color w:val="0E2841" w:themeColor="text2"/>
        </w:rPr>
      </w:pPr>
      <w:r>
        <w:rPr>
          <w:b/>
          <w:color w:val="0E2841" w:themeColor="text2"/>
        </w:rPr>
        <w:t>Thresholds</w:t>
      </w:r>
    </w:p>
    <w:p w14:paraId="4E3AC4A9" w14:textId="0C3120CD" w:rsidR="00577ABF" w:rsidRDefault="00577ABF" w:rsidP="00577ABF">
      <w:pPr>
        <w:rPr>
          <w:rFonts w:cs="Aptos"/>
          <w:sz w:val="20"/>
          <w:szCs w:val="20"/>
        </w:rPr>
      </w:pPr>
      <w:r>
        <w:rPr>
          <w:rFonts w:cs="Aptos"/>
          <w:sz w:val="20"/>
          <w:szCs w:val="20"/>
        </w:rPr>
        <w:t xml:space="preserve">The organisation is registered for </w:t>
      </w:r>
      <w:r w:rsidR="00303EDC">
        <w:rPr>
          <w:rFonts w:cs="Aptos"/>
          <w:sz w:val="20"/>
          <w:szCs w:val="20"/>
        </w:rPr>
        <w:t xml:space="preserve">Value Added Tax (VAT). The </w:t>
      </w:r>
      <w:r>
        <w:rPr>
          <w:rFonts w:cs="Aptos"/>
          <w:sz w:val="20"/>
          <w:szCs w:val="20"/>
        </w:rPr>
        <w:t>figures in this section are</w:t>
      </w:r>
      <w:r w:rsidR="00303EDC">
        <w:rPr>
          <w:rFonts w:cs="Aptos"/>
          <w:sz w:val="20"/>
          <w:szCs w:val="20"/>
        </w:rPr>
        <w:t>, therefore,</w:t>
      </w:r>
      <w:r>
        <w:rPr>
          <w:rFonts w:cs="Aptos"/>
          <w:sz w:val="20"/>
          <w:szCs w:val="20"/>
        </w:rPr>
        <w:t xml:space="preserve"> </w:t>
      </w:r>
      <w:r w:rsidRPr="00303EDC">
        <w:rPr>
          <w:rFonts w:cs="Aptos"/>
          <w:sz w:val="20"/>
          <w:szCs w:val="20"/>
          <w:u w:val="single"/>
        </w:rPr>
        <w:t>exclusive</w:t>
      </w:r>
      <w:r>
        <w:rPr>
          <w:rFonts w:cs="Aptos"/>
          <w:sz w:val="20"/>
          <w:szCs w:val="20"/>
        </w:rPr>
        <w:t xml:space="preserve"> of VAT</w:t>
      </w:r>
      <w:r w:rsidR="00303EDC">
        <w:rPr>
          <w:rFonts w:cs="Aptos"/>
          <w:sz w:val="20"/>
          <w:szCs w:val="20"/>
        </w:rPr>
        <w:t>.</w:t>
      </w:r>
    </w:p>
    <w:p w14:paraId="5A13D57E" w14:textId="77777777" w:rsidR="00303EDC" w:rsidRDefault="00303EDC" w:rsidP="00577ABF">
      <w:pPr>
        <w:rPr>
          <w:rFonts w:cs="Aptos"/>
          <w:sz w:val="20"/>
          <w:szCs w:val="20"/>
        </w:rPr>
      </w:pPr>
    </w:p>
    <w:tbl>
      <w:tblPr>
        <w:tblStyle w:val="TableGrid"/>
        <w:tblW w:w="0" w:type="auto"/>
        <w:tblLook w:val="04A0" w:firstRow="1" w:lastRow="0" w:firstColumn="1" w:lastColumn="0" w:noHBand="0" w:noVBand="1"/>
      </w:tblPr>
      <w:tblGrid>
        <w:gridCol w:w="3005"/>
        <w:gridCol w:w="3005"/>
        <w:gridCol w:w="3006"/>
      </w:tblGrid>
      <w:tr w:rsidR="00303EDC" w:rsidRPr="00303EDC" w14:paraId="516BBEFE" w14:textId="77777777" w:rsidTr="00303EDC">
        <w:tc>
          <w:tcPr>
            <w:tcW w:w="3005" w:type="dxa"/>
            <w:vAlign w:val="center"/>
          </w:tcPr>
          <w:p w14:paraId="21D535CA" w14:textId="78FC172D" w:rsidR="00303EDC" w:rsidRPr="009B7FA8" w:rsidRDefault="00303EDC" w:rsidP="00303EDC">
            <w:pPr>
              <w:jc w:val="center"/>
              <w:rPr>
                <w:rFonts w:cs="Aptos"/>
                <w:b/>
                <w:bCs/>
                <w:sz w:val="18"/>
                <w:szCs w:val="18"/>
              </w:rPr>
            </w:pPr>
            <w:r w:rsidRPr="009B7FA8">
              <w:rPr>
                <w:rFonts w:cs="Aptos"/>
                <w:b/>
                <w:bCs/>
                <w:sz w:val="18"/>
                <w:szCs w:val="18"/>
              </w:rPr>
              <w:t>Contract value</w:t>
            </w:r>
          </w:p>
        </w:tc>
        <w:tc>
          <w:tcPr>
            <w:tcW w:w="3005" w:type="dxa"/>
            <w:vAlign w:val="center"/>
          </w:tcPr>
          <w:p w14:paraId="0B7D4A0C" w14:textId="678F9770" w:rsidR="00303EDC" w:rsidRPr="001E588A" w:rsidRDefault="00303EDC" w:rsidP="00303EDC">
            <w:pPr>
              <w:jc w:val="center"/>
              <w:rPr>
                <w:rFonts w:cs="Aptos"/>
                <w:b/>
                <w:bCs/>
                <w:sz w:val="18"/>
                <w:szCs w:val="18"/>
              </w:rPr>
            </w:pPr>
            <w:r w:rsidRPr="001E588A">
              <w:rPr>
                <w:rFonts w:cs="Aptos"/>
                <w:b/>
                <w:bCs/>
                <w:sz w:val="18"/>
                <w:szCs w:val="18"/>
              </w:rPr>
              <w:t>Requirements</w:t>
            </w:r>
          </w:p>
        </w:tc>
        <w:tc>
          <w:tcPr>
            <w:tcW w:w="3006" w:type="dxa"/>
            <w:vAlign w:val="center"/>
          </w:tcPr>
          <w:p w14:paraId="608E62A8" w14:textId="337F9D95" w:rsidR="00303EDC" w:rsidRPr="001E588A" w:rsidRDefault="00303EDC" w:rsidP="00303EDC">
            <w:pPr>
              <w:jc w:val="center"/>
              <w:rPr>
                <w:rFonts w:cs="Aptos"/>
                <w:b/>
                <w:bCs/>
                <w:sz w:val="18"/>
                <w:szCs w:val="18"/>
              </w:rPr>
            </w:pPr>
            <w:r w:rsidRPr="001E588A">
              <w:rPr>
                <w:rFonts w:cs="Aptos"/>
                <w:b/>
                <w:bCs/>
                <w:sz w:val="18"/>
                <w:szCs w:val="18"/>
              </w:rPr>
              <w:t>Approach and evidence</w:t>
            </w:r>
          </w:p>
        </w:tc>
      </w:tr>
      <w:tr w:rsidR="00303EDC" w14:paraId="42DE9018" w14:textId="77777777" w:rsidTr="00303EDC">
        <w:tc>
          <w:tcPr>
            <w:tcW w:w="3005" w:type="dxa"/>
          </w:tcPr>
          <w:p w14:paraId="2D8AE8B2" w14:textId="05E1EA36" w:rsidR="00303EDC" w:rsidRPr="009B7FA8" w:rsidRDefault="00303EDC" w:rsidP="00303EDC">
            <w:pPr>
              <w:jc w:val="both"/>
              <w:rPr>
                <w:rFonts w:cs="Aptos"/>
                <w:b/>
                <w:bCs/>
                <w:sz w:val="18"/>
                <w:szCs w:val="18"/>
              </w:rPr>
            </w:pPr>
            <w:r w:rsidRPr="009B7FA8">
              <w:rPr>
                <w:rFonts w:cs="Aptos"/>
                <w:b/>
                <w:bCs/>
                <w:sz w:val="18"/>
                <w:szCs w:val="18"/>
              </w:rPr>
              <w:t>Less than £5,000</w:t>
            </w:r>
          </w:p>
        </w:tc>
        <w:tc>
          <w:tcPr>
            <w:tcW w:w="3005" w:type="dxa"/>
          </w:tcPr>
          <w:p w14:paraId="450DC703" w14:textId="1657A73D" w:rsidR="00303EDC" w:rsidRPr="001E588A" w:rsidRDefault="00303EDC" w:rsidP="00303EDC">
            <w:pPr>
              <w:jc w:val="both"/>
              <w:rPr>
                <w:rFonts w:cs="Aptos"/>
                <w:sz w:val="18"/>
                <w:szCs w:val="18"/>
              </w:rPr>
            </w:pPr>
            <w:r w:rsidRPr="001E588A">
              <w:rPr>
                <w:rFonts w:cs="Aptos"/>
                <w:sz w:val="18"/>
                <w:szCs w:val="18"/>
              </w:rPr>
              <w:t>A minimum of one quote</w:t>
            </w:r>
          </w:p>
        </w:tc>
        <w:tc>
          <w:tcPr>
            <w:tcW w:w="3006" w:type="dxa"/>
          </w:tcPr>
          <w:p w14:paraId="357AE3D0" w14:textId="47EECEFE" w:rsidR="00303EDC" w:rsidRPr="001E588A" w:rsidRDefault="00303EDC" w:rsidP="00303EDC">
            <w:pPr>
              <w:jc w:val="both"/>
              <w:rPr>
                <w:rFonts w:cs="Aptos"/>
                <w:sz w:val="18"/>
                <w:szCs w:val="18"/>
              </w:rPr>
            </w:pPr>
            <w:r w:rsidRPr="001E588A">
              <w:rPr>
                <w:rFonts w:cs="Aptos"/>
                <w:sz w:val="18"/>
                <w:szCs w:val="18"/>
              </w:rPr>
              <w:t>Email to supplier setting out requirements, evidence of request and quotation, copy of contract or purchase order details.</w:t>
            </w:r>
          </w:p>
          <w:p w14:paraId="3C988978" w14:textId="5F2CA572" w:rsidR="00303EDC" w:rsidRPr="001E588A" w:rsidRDefault="00303EDC" w:rsidP="00303EDC">
            <w:pPr>
              <w:jc w:val="both"/>
              <w:rPr>
                <w:rFonts w:cs="Aptos"/>
                <w:sz w:val="18"/>
                <w:szCs w:val="18"/>
              </w:rPr>
            </w:pPr>
            <w:r w:rsidRPr="001E588A">
              <w:rPr>
                <w:rFonts w:cs="Aptos"/>
                <w:sz w:val="18"/>
                <w:szCs w:val="18"/>
              </w:rPr>
              <w:t>CEO to have delegated responsibility.</w:t>
            </w:r>
          </w:p>
        </w:tc>
      </w:tr>
      <w:tr w:rsidR="00303EDC" w14:paraId="22E1D345" w14:textId="77777777" w:rsidTr="00303EDC">
        <w:tc>
          <w:tcPr>
            <w:tcW w:w="3005" w:type="dxa"/>
          </w:tcPr>
          <w:p w14:paraId="6F4AB7D7" w14:textId="746C8CAA" w:rsidR="00303EDC" w:rsidRPr="009B7FA8" w:rsidRDefault="00303EDC" w:rsidP="00303EDC">
            <w:pPr>
              <w:jc w:val="both"/>
              <w:rPr>
                <w:rFonts w:cs="Aptos"/>
                <w:b/>
                <w:bCs/>
                <w:sz w:val="18"/>
                <w:szCs w:val="18"/>
              </w:rPr>
            </w:pPr>
            <w:r w:rsidRPr="009B7FA8">
              <w:rPr>
                <w:rFonts w:cs="Aptos"/>
                <w:b/>
                <w:bCs/>
                <w:sz w:val="18"/>
                <w:szCs w:val="18"/>
              </w:rPr>
              <w:t>Between £5,000 and £</w:t>
            </w:r>
            <w:r w:rsidR="000D6973">
              <w:rPr>
                <w:rFonts w:cs="Aptos"/>
                <w:b/>
                <w:bCs/>
                <w:sz w:val="18"/>
                <w:szCs w:val="18"/>
              </w:rPr>
              <w:t>3</w:t>
            </w:r>
            <w:r w:rsidRPr="009B7FA8">
              <w:rPr>
                <w:rFonts w:cs="Aptos"/>
                <w:b/>
                <w:bCs/>
                <w:sz w:val="18"/>
                <w:szCs w:val="18"/>
              </w:rPr>
              <w:t>0,000</w:t>
            </w:r>
          </w:p>
        </w:tc>
        <w:tc>
          <w:tcPr>
            <w:tcW w:w="3005" w:type="dxa"/>
          </w:tcPr>
          <w:p w14:paraId="207BAC1E" w14:textId="476B7934" w:rsidR="00303EDC" w:rsidRPr="001E588A" w:rsidRDefault="00303EDC" w:rsidP="00303EDC">
            <w:pPr>
              <w:jc w:val="both"/>
              <w:rPr>
                <w:rFonts w:cs="Aptos"/>
                <w:sz w:val="18"/>
                <w:szCs w:val="18"/>
              </w:rPr>
            </w:pPr>
            <w:r w:rsidRPr="001E588A">
              <w:rPr>
                <w:rFonts w:cs="Aptos"/>
                <w:sz w:val="18"/>
                <w:szCs w:val="18"/>
              </w:rPr>
              <w:t>A minimum of three quotes</w:t>
            </w:r>
          </w:p>
        </w:tc>
        <w:tc>
          <w:tcPr>
            <w:tcW w:w="3006" w:type="dxa"/>
          </w:tcPr>
          <w:p w14:paraId="0824C87C" w14:textId="77777777" w:rsidR="00303EDC" w:rsidRPr="001E588A" w:rsidRDefault="00303EDC" w:rsidP="00303EDC">
            <w:pPr>
              <w:jc w:val="both"/>
              <w:rPr>
                <w:rFonts w:cs="Aptos"/>
                <w:sz w:val="18"/>
                <w:szCs w:val="18"/>
              </w:rPr>
            </w:pPr>
            <w:r w:rsidRPr="001E588A">
              <w:rPr>
                <w:rFonts w:cs="Aptos"/>
                <w:sz w:val="18"/>
                <w:szCs w:val="18"/>
              </w:rPr>
              <w:t>Email to supplier setting out requirements, evidence of request and quotation, copy of contract or purchase order details.</w:t>
            </w:r>
          </w:p>
          <w:p w14:paraId="4386BBDD" w14:textId="68955511" w:rsidR="00303EDC" w:rsidRPr="001E588A" w:rsidRDefault="00303EDC" w:rsidP="00303EDC">
            <w:pPr>
              <w:jc w:val="both"/>
              <w:rPr>
                <w:rFonts w:cs="Aptos"/>
                <w:sz w:val="18"/>
                <w:szCs w:val="18"/>
              </w:rPr>
            </w:pPr>
            <w:r w:rsidRPr="001E588A">
              <w:rPr>
                <w:rFonts w:cs="Aptos"/>
                <w:sz w:val="18"/>
                <w:szCs w:val="18"/>
              </w:rPr>
              <w:t xml:space="preserve">CEO and </w:t>
            </w:r>
            <w:r w:rsidR="001E588A" w:rsidRPr="001E588A">
              <w:rPr>
                <w:rFonts w:cs="Aptos"/>
                <w:sz w:val="18"/>
                <w:szCs w:val="18"/>
              </w:rPr>
              <w:t>at least</w:t>
            </w:r>
            <w:r w:rsidRPr="001E588A">
              <w:rPr>
                <w:rFonts w:cs="Aptos"/>
                <w:sz w:val="18"/>
                <w:szCs w:val="18"/>
              </w:rPr>
              <w:t xml:space="preserve"> one </w:t>
            </w:r>
            <w:r w:rsidR="001E588A" w:rsidRPr="001E588A">
              <w:rPr>
                <w:rFonts w:cs="Aptos"/>
                <w:sz w:val="18"/>
                <w:szCs w:val="18"/>
              </w:rPr>
              <w:t>d</w:t>
            </w:r>
            <w:r w:rsidRPr="001E588A">
              <w:rPr>
                <w:rFonts w:cs="Aptos"/>
                <w:sz w:val="18"/>
                <w:szCs w:val="18"/>
              </w:rPr>
              <w:t xml:space="preserve">irector </w:t>
            </w:r>
            <w:r w:rsidR="001E588A" w:rsidRPr="001E588A">
              <w:rPr>
                <w:rFonts w:cs="Aptos"/>
                <w:sz w:val="18"/>
                <w:szCs w:val="18"/>
              </w:rPr>
              <w:t>to be given delegated responsibility.</w:t>
            </w:r>
          </w:p>
        </w:tc>
      </w:tr>
      <w:tr w:rsidR="00303EDC" w14:paraId="1640EF1E" w14:textId="77777777" w:rsidTr="00303EDC">
        <w:tc>
          <w:tcPr>
            <w:tcW w:w="3005" w:type="dxa"/>
          </w:tcPr>
          <w:p w14:paraId="4C72CA91" w14:textId="71C5771F" w:rsidR="00303EDC" w:rsidRPr="009B7FA8" w:rsidRDefault="001E588A" w:rsidP="00303EDC">
            <w:pPr>
              <w:jc w:val="both"/>
              <w:rPr>
                <w:rFonts w:cs="Aptos"/>
                <w:b/>
                <w:bCs/>
                <w:sz w:val="18"/>
                <w:szCs w:val="18"/>
              </w:rPr>
            </w:pPr>
            <w:r w:rsidRPr="009B7FA8">
              <w:rPr>
                <w:rFonts w:cs="Aptos"/>
                <w:b/>
                <w:bCs/>
                <w:sz w:val="18"/>
                <w:szCs w:val="18"/>
              </w:rPr>
              <w:t>More than £</w:t>
            </w:r>
            <w:r w:rsidR="000D6973">
              <w:rPr>
                <w:rFonts w:cs="Aptos"/>
                <w:b/>
                <w:bCs/>
                <w:sz w:val="18"/>
                <w:szCs w:val="18"/>
              </w:rPr>
              <w:t>3</w:t>
            </w:r>
            <w:r w:rsidRPr="009B7FA8">
              <w:rPr>
                <w:rFonts w:cs="Aptos"/>
                <w:b/>
                <w:bCs/>
                <w:sz w:val="18"/>
                <w:szCs w:val="18"/>
              </w:rPr>
              <w:t>0,000</w:t>
            </w:r>
          </w:p>
        </w:tc>
        <w:tc>
          <w:tcPr>
            <w:tcW w:w="3005" w:type="dxa"/>
          </w:tcPr>
          <w:p w14:paraId="5363140E" w14:textId="19966F64" w:rsidR="00303EDC" w:rsidRPr="001E588A" w:rsidRDefault="001E588A" w:rsidP="00303EDC">
            <w:pPr>
              <w:jc w:val="both"/>
              <w:rPr>
                <w:rFonts w:cs="Aptos"/>
                <w:sz w:val="18"/>
                <w:szCs w:val="18"/>
              </w:rPr>
            </w:pPr>
            <w:r w:rsidRPr="001E588A">
              <w:rPr>
                <w:rFonts w:cs="Aptos"/>
                <w:sz w:val="18"/>
                <w:szCs w:val="18"/>
              </w:rPr>
              <w:t>Production of a ‘request for tender.’</w:t>
            </w:r>
          </w:p>
          <w:p w14:paraId="3E56B829" w14:textId="77777777" w:rsidR="001E588A" w:rsidRPr="001E588A" w:rsidRDefault="001E588A" w:rsidP="00303EDC">
            <w:pPr>
              <w:jc w:val="both"/>
              <w:rPr>
                <w:rFonts w:cs="Aptos"/>
                <w:sz w:val="18"/>
                <w:szCs w:val="18"/>
              </w:rPr>
            </w:pPr>
            <w:r w:rsidRPr="001E588A">
              <w:rPr>
                <w:rFonts w:cs="Aptos"/>
                <w:sz w:val="18"/>
                <w:szCs w:val="18"/>
              </w:rPr>
              <w:t>Advertise on the BID’s website and via its communication channels.</w:t>
            </w:r>
          </w:p>
          <w:p w14:paraId="6AD207F9" w14:textId="6411ABD8" w:rsidR="001E588A" w:rsidRPr="001E588A" w:rsidRDefault="001E588A" w:rsidP="00303EDC">
            <w:pPr>
              <w:jc w:val="both"/>
              <w:rPr>
                <w:rFonts w:cs="Aptos"/>
                <w:sz w:val="18"/>
                <w:szCs w:val="18"/>
              </w:rPr>
            </w:pPr>
            <w:r w:rsidRPr="001E588A">
              <w:rPr>
                <w:rFonts w:cs="Aptos"/>
                <w:sz w:val="18"/>
                <w:szCs w:val="18"/>
              </w:rPr>
              <w:t xml:space="preserve">Consideration given to </w:t>
            </w:r>
            <w:r>
              <w:rPr>
                <w:rFonts w:cs="Aptos"/>
                <w:sz w:val="18"/>
                <w:szCs w:val="18"/>
              </w:rPr>
              <w:t>using</w:t>
            </w:r>
            <w:r w:rsidRPr="001E588A">
              <w:rPr>
                <w:rFonts w:cs="Aptos"/>
                <w:sz w:val="18"/>
                <w:szCs w:val="18"/>
              </w:rPr>
              <w:t xml:space="preserve"> compliant tender portal frameworks if the value exceeds £50,000. </w:t>
            </w:r>
          </w:p>
        </w:tc>
        <w:tc>
          <w:tcPr>
            <w:tcW w:w="3006" w:type="dxa"/>
          </w:tcPr>
          <w:p w14:paraId="63C35E9F" w14:textId="77777777" w:rsidR="00303EDC" w:rsidRPr="001E588A" w:rsidRDefault="001E588A" w:rsidP="00303EDC">
            <w:pPr>
              <w:jc w:val="both"/>
              <w:rPr>
                <w:rFonts w:cs="Aptos"/>
                <w:sz w:val="18"/>
                <w:szCs w:val="18"/>
              </w:rPr>
            </w:pPr>
            <w:r w:rsidRPr="001E588A">
              <w:rPr>
                <w:rFonts w:cs="Aptos"/>
                <w:sz w:val="18"/>
                <w:szCs w:val="18"/>
              </w:rPr>
              <w:t>Request for tender documentation to be approved by at least two directors.</w:t>
            </w:r>
          </w:p>
          <w:p w14:paraId="0A14E8AF" w14:textId="77777777" w:rsidR="001E588A" w:rsidRPr="001E588A" w:rsidRDefault="001E588A" w:rsidP="00303EDC">
            <w:pPr>
              <w:jc w:val="both"/>
              <w:rPr>
                <w:rFonts w:cs="Aptos"/>
                <w:sz w:val="18"/>
                <w:szCs w:val="18"/>
              </w:rPr>
            </w:pPr>
            <w:r w:rsidRPr="001E588A">
              <w:rPr>
                <w:rFonts w:cs="Aptos"/>
                <w:sz w:val="18"/>
                <w:szCs w:val="18"/>
              </w:rPr>
              <w:t>Tender responses to be referred to a sub-group of directors (no less than three) who will score each tender and determine the most appropriate award processes.</w:t>
            </w:r>
          </w:p>
          <w:p w14:paraId="1688B97F" w14:textId="3A7368FE" w:rsidR="001E588A" w:rsidRPr="001E588A" w:rsidRDefault="001E588A" w:rsidP="00303EDC">
            <w:pPr>
              <w:jc w:val="both"/>
              <w:rPr>
                <w:rFonts w:cs="Aptos"/>
                <w:sz w:val="18"/>
                <w:szCs w:val="18"/>
              </w:rPr>
            </w:pPr>
            <w:r w:rsidRPr="001E588A">
              <w:rPr>
                <w:rFonts w:cs="Aptos"/>
                <w:sz w:val="18"/>
                <w:szCs w:val="18"/>
              </w:rPr>
              <w:t>Award always to be made via a formal contract with the supplier (£1,000 + vat in addition to the contract value to be allowed for legal advice, if required)</w:t>
            </w:r>
          </w:p>
        </w:tc>
      </w:tr>
    </w:tbl>
    <w:p w14:paraId="512AA646" w14:textId="77777777" w:rsidR="001E588A" w:rsidRDefault="001E588A" w:rsidP="00303EDC">
      <w:pPr>
        <w:rPr>
          <w:b/>
          <w:color w:val="0E2841" w:themeColor="text2"/>
        </w:rPr>
      </w:pPr>
    </w:p>
    <w:p w14:paraId="68F082A3" w14:textId="7ED2769A" w:rsidR="00303EDC" w:rsidRPr="000D6973" w:rsidRDefault="000D6973" w:rsidP="00303EDC">
      <w:pPr>
        <w:rPr>
          <w:bCs/>
          <w:color w:val="0E2841" w:themeColor="text2"/>
        </w:rPr>
      </w:pPr>
      <w:r w:rsidRPr="000D6973">
        <w:rPr>
          <w:rFonts w:cs="Aptos"/>
          <w:b/>
          <w:bCs/>
          <w:sz w:val="18"/>
          <w:szCs w:val="18"/>
        </w:rPr>
        <w:t xml:space="preserve">Note: </w:t>
      </w:r>
      <w:r w:rsidRPr="000D6973">
        <w:rPr>
          <w:rFonts w:cs="Aptos"/>
          <w:sz w:val="18"/>
          <w:szCs w:val="18"/>
        </w:rPr>
        <w:t xml:space="preserve">where practical, a 10-day turnaround period for </w:t>
      </w:r>
      <w:r>
        <w:rPr>
          <w:rFonts w:cs="Aptos"/>
          <w:sz w:val="18"/>
          <w:szCs w:val="18"/>
        </w:rPr>
        <w:t>obtaining quotations and a similar period for decision-making is preferred.</w:t>
      </w:r>
    </w:p>
    <w:sectPr w:rsidR="00303EDC" w:rsidRPr="000D697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862A7" w14:textId="77777777" w:rsidR="00FB7565" w:rsidRDefault="00FB7565" w:rsidP="00505A4C">
      <w:pPr>
        <w:spacing w:after="0" w:line="240" w:lineRule="auto"/>
      </w:pPr>
      <w:r>
        <w:separator/>
      </w:r>
    </w:p>
  </w:endnote>
  <w:endnote w:type="continuationSeparator" w:id="0">
    <w:p w14:paraId="1E1B5E88" w14:textId="77777777" w:rsidR="00FB7565" w:rsidRDefault="00FB7565" w:rsidP="00505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748CD" w14:textId="4DA948FF" w:rsidR="00FD4D72" w:rsidRPr="00FD4D72" w:rsidRDefault="00FD4D72" w:rsidP="00FD4D72">
    <w:pPr>
      <w:pStyle w:val="Footer"/>
      <w:jc w:val="right"/>
      <w:rPr>
        <w:sz w:val="22"/>
        <w:szCs w:val="22"/>
      </w:rPr>
    </w:pPr>
    <w:r w:rsidRPr="00FD4D72">
      <w:rPr>
        <w:b/>
        <w:color w:val="0E2841" w:themeColor="text2"/>
        <w:sz w:val="22"/>
        <w:szCs w:val="22"/>
      </w:rPr>
      <w:t>Version 1: February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88886" w14:textId="77777777" w:rsidR="00FB7565" w:rsidRDefault="00FB7565" w:rsidP="00505A4C">
      <w:pPr>
        <w:spacing w:after="0" w:line="240" w:lineRule="auto"/>
      </w:pPr>
      <w:r>
        <w:separator/>
      </w:r>
    </w:p>
  </w:footnote>
  <w:footnote w:type="continuationSeparator" w:id="0">
    <w:p w14:paraId="3A4C4669" w14:textId="77777777" w:rsidR="00FB7565" w:rsidRDefault="00FB7565" w:rsidP="00505A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7E0E3" w14:textId="01C151C7" w:rsidR="00505A4C" w:rsidRDefault="00505A4C">
    <w:pPr>
      <w:pStyle w:val="Header"/>
    </w:pPr>
    <w:r>
      <w:rPr>
        <w:noProof/>
      </w:rPr>
      <w:drawing>
        <wp:inline distT="0" distB="0" distL="0" distR="0" wp14:anchorId="706AFC0F" wp14:editId="2884A8D4">
          <wp:extent cx="5731510" cy="1929765"/>
          <wp:effectExtent l="0" t="0" r="0" b="0"/>
          <wp:docPr id="1909767701" name="Picture 1" descr="A logo with buildings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67701" name="Picture 1" descr="A logo with buildings and a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731510" cy="19297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587EFC"/>
    <w:multiLevelType w:val="hybridMultilevel"/>
    <w:tmpl w:val="E42E42A4"/>
    <w:lvl w:ilvl="0" w:tplc="08F4B406">
      <w:numFmt w:val="bullet"/>
      <w:lvlText w:val="-"/>
      <w:lvlJc w:val="left"/>
      <w:pPr>
        <w:ind w:left="720" w:hanging="360"/>
      </w:pPr>
      <w:rPr>
        <w:rFonts w:ascii="Aptos" w:eastAsiaTheme="minorHAnsi" w:hAnsi="Aptos" w:cs="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4447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EE5"/>
    <w:rsid w:val="000039EC"/>
    <w:rsid w:val="000D6973"/>
    <w:rsid w:val="001D1677"/>
    <w:rsid w:val="001E588A"/>
    <w:rsid w:val="00227A8A"/>
    <w:rsid w:val="00240C3F"/>
    <w:rsid w:val="00275BF2"/>
    <w:rsid w:val="002D0A4B"/>
    <w:rsid w:val="002D6D1B"/>
    <w:rsid w:val="00303EDC"/>
    <w:rsid w:val="004B79B2"/>
    <w:rsid w:val="00505A4C"/>
    <w:rsid w:val="00577ABF"/>
    <w:rsid w:val="005D6699"/>
    <w:rsid w:val="005D77AB"/>
    <w:rsid w:val="006E7A31"/>
    <w:rsid w:val="00734DAC"/>
    <w:rsid w:val="00811E01"/>
    <w:rsid w:val="00895350"/>
    <w:rsid w:val="009B7FA8"/>
    <w:rsid w:val="009C6EE5"/>
    <w:rsid w:val="00AC752D"/>
    <w:rsid w:val="00BB7E62"/>
    <w:rsid w:val="00BF4A2A"/>
    <w:rsid w:val="00C87962"/>
    <w:rsid w:val="00D33886"/>
    <w:rsid w:val="00DA5572"/>
    <w:rsid w:val="00FB7565"/>
    <w:rsid w:val="00FD4D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86E175"/>
  <w15:chartTrackingRefBased/>
  <w15:docId w15:val="{FB180655-D9E9-F64B-A371-3A8E9675C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A4C"/>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9C6EE5"/>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C6EE5"/>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C6EE5"/>
    <w:pPr>
      <w:keepNext/>
      <w:keepLines/>
      <w:spacing w:before="160" w:after="80" w:line="240"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C6EE5"/>
    <w:pPr>
      <w:keepNext/>
      <w:keepLines/>
      <w:spacing w:before="80" w:after="40" w:line="240"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C6EE5"/>
    <w:pPr>
      <w:keepNext/>
      <w:keepLines/>
      <w:spacing w:before="80" w:after="40" w:line="240"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C6EE5"/>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C6EE5"/>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C6EE5"/>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C6EE5"/>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E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E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E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E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E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E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E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E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EE5"/>
    <w:rPr>
      <w:rFonts w:eastAsiaTheme="majorEastAsia" w:cstheme="majorBidi"/>
      <w:color w:val="272727" w:themeColor="text1" w:themeTint="D8"/>
    </w:rPr>
  </w:style>
  <w:style w:type="paragraph" w:styleId="Title">
    <w:name w:val="Title"/>
    <w:basedOn w:val="Normal"/>
    <w:next w:val="Normal"/>
    <w:link w:val="TitleChar"/>
    <w:uiPriority w:val="10"/>
    <w:qFormat/>
    <w:rsid w:val="009C6EE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C6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EE5"/>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C6E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EE5"/>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C6EE5"/>
    <w:rPr>
      <w:i/>
      <w:iCs/>
      <w:color w:val="404040" w:themeColor="text1" w:themeTint="BF"/>
    </w:rPr>
  </w:style>
  <w:style w:type="paragraph" w:styleId="ListParagraph">
    <w:name w:val="List Paragraph"/>
    <w:basedOn w:val="Normal"/>
    <w:uiPriority w:val="34"/>
    <w:qFormat/>
    <w:rsid w:val="009C6EE5"/>
    <w:pPr>
      <w:spacing w:after="0" w:line="240"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9C6EE5"/>
    <w:rPr>
      <w:i/>
      <w:iCs/>
      <w:color w:val="0F4761" w:themeColor="accent1" w:themeShade="BF"/>
    </w:rPr>
  </w:style>
  <w:style w:type="paragraph" w:styleId="IntenseQuote">
    <w:name w:val="Intense Quote"/>
    <w:basedOn w:val="Normal"/>
    <w:next w:val="Normal"/>
    <w:link w:val="IntenseQuoteChar"/>
    <w:uiPriority w:val="30"/>
    <w:qFormat/>
    <w:rsid w:val="009C6EE5"/>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C6EE5"/>
    <w:rPr>
      <w:i/>
      <w:iCs/>
      <w:color w:val="0F4761" w:themeColor="accent1" w:themeShade="BF"/>
    </w:rPr>
  </w:style>
  <w:style w:type="character" w:styleId="IntenseReference">
    <w:name w:val="Intense Reference"/>
    <w:basedOn w:val="DefaultParagraphFont"/>
    <w:uiPriority w:val="32"/>
    <w:qFormat/>
    <w:rsid w:val="009C6EE5"/>
    <w:rPr>
      <w:b/>
      <w:bCs/>
      <w:smallCaps/>
      <w:color w:val="0F4761" w:themeColor="accent1" w:themeShade="BF"/>
      <w:spacing w:val="5"/>
    </w:rPr>
  </w:style>
  <w:style w:type="paragraph" w:styleId="Header">
    <w:name w:val="header"/>
    <w:basedOn w:val="Normal"/>
    <w:link w:val="HeaderChar"/>
    <w:uiPriority w:val="99"/>
    <w:unhideWhenUsed/>
    <w:rsid w:val="00505A4C"/>
    <w:pPr>
      <w:tabs>
        <w:tab w:val="center" w:pos="4513"/>
        <w:tab w:val="right" w:pos="9026"/>
      </w:tabs>
      <w:spacing w:after="0" w:line="240" w:lineRule="auto"/>
    </w:pPr>
    <w:rPr>
      <w:kern w:val="2"/>
      <w:sz w:val="24"/>
      <w:szCs w:val="24"/>
      <w14:ligatures w14:val="standardContextual"/>
    </w:rPr>
  </w:style>
  <w:style w:type="character" w:customStyle="1" w:styleId="HeaderChar">
    <w:name w:val="Header Char"/>
    <w:basedOn w:val="DefaultParagraphFont"/>
    <w:link w:val="Header"/>
    <w:uiPriority w:val="99"/>
    <w:rsid w:val="00505A4C"/>
  </w:style>
  <w:style w:type="paragraph" w:styleId="Footer">
    <w:name w:val="footer"/>
    <w:basedOn w:val="Normal"/>
    <w:link w:val="FooterChar"/>
    <w:uiPriority w:val="99"/>
    <w:unhideWhenUsed/>
    <w:rsid w:val="00505A4C"/>
    <w:pPr>
      <w:tabs>
        <w:tab w:val="center" w:pos="4513"/>
        <w:tab w:val="right" w:pos="9026"/>
      </w:tabs>
      <w:spacing w:after="0" w:line="240" w:lineRule="auto"/>
    </w:pPr>
    <w:rPr>
      <w:kern w:val="2"/>
      <w:sz w:val="24"/>
      <w:szCs w:val="24"/>
      <w14:ligatures w14:val="standardContextual"/>
    </w:rPr>
  </w:style>
  <w:style w:type="character" w:customStyle="1" w:styleId="FooterChar">
    <w:name w:val="Footer Char"/>
    <w:basedOn w:val="DefaultParagraphFont"/>
    <w:link w:val="Footer"/>
    <w:uiPriority w:val="99"/>
    <w:rsid w:val="00505A4C"/>
  </w:style>
  <w:style w:type="paragraph" w:customStyle="1" w:styleId="p1">
    <w:name w:val="p1"/>
    <w:basedOn w:val="Normal"/>
    <w:rsid w:val="00FD4D72"/>
    <w:pPr>
      <w:spacing w:after="0" w:line="240" w:lineRule="auto"/>
    </w:pPr>
    <w:rPr>
      <w:rFonts w:ascii="Verdana" w:eastAsia="Times New Roman" w:hAnsi="Verdana" w:cs="Times New Roman"/>
      <w:color w:val="000000"/>
      <w:sz w:val="15"/>
      <w:szCs w:val="15"/>
      <w:lang w:eastAsia="en-GB"/>
    </w:rPr>
  </w:style>
  <w:style w:type="character" w:customStyle="1" w:styleId="s1">
    <w:name w:val="s1"/>
    <w:basedOn w:val="DefaultParagraphFont"/>
    <w:rsid w:val="00FD4D72"/>
    <w:rPr>
      <w:rFonts w:ascii="Helvetica" w:hAnsi="Helvetica" w:hint="default"/>
      <w:sz w:val="15"/>
      <w:szCs w:val="15"/>
    </w:rPr>
  </w:style>
  <w:style w:type="character" w:customStyle="1" w:styleId="s2">
    <w:name w:val="s2"/>
    <w:basedOn w:val="DefaultParagraphFont"/>
    <w:rsid w:val="00FD4D72"/>
    <w:rPr>
      <w:rFonts w:ascii="Arial" w:hAnsi="Arial" w:cs="Arial" w:hint="default"/>
      <w:sz w:val="15"/>
      <w:szCs w:val="15"/>
    </w:rPr>
  </w:style>
  <w:style w:type="table" w:styleId="TableGrid">
    <w:name w:val="Table Grid"/>
    <w:basedOn w:val="TableNormal"/>
    <w:uiPriority w:val="39"/>
    <w:rsid w:val="00303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583</Words>
  <Characters>3213</Characters>
  <Application>Microsoft Office Word</Application>
  <DocSecurity>0</DocSecurity>
  <Lines>88</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Clement</dc:creator>
  <cp:keywords/>
  <dc:description/>
  <cp:lastModifiedBy>Adrian Lochhead</cp:lastModifiedBy>
  <cp:revision>2</cp:revision>
  <dcterms:created xsi:type="dcterms:W3CDTF">2026-04-02T13:05:00Z</dcterms:created>
  <dcterms:modified xsi:type="dcterms:W3CDTF">2026-04-02T13:05:00Z</dcterms:modified>
</cp:coreProperties>
</file>